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Pr="008452D3" w:rsidRDefault="008452D3" w:rsidP="008452D3">
      <w:pPr>
        <w:jc w:val="center"/>
        <w:rPr>
          <w:sz w:val="44"/>
        </w:rPr>
      </w:pPr>
      <w:r>
        <w:rPr>
          <w:sz w:val="44"/>
        </w:rPr>
        <w:t>БЭК-ОФИС РОССИЙСКИХ РЫНКОВ</w:t>
      </w:r>
    </w:p>
    <w:p w:rsidR="008452D3" w:rsidRDefault="008452D3" w:rsidP="008452D3">
      <w:pPr>
        <w:jc w:val="center"/>
        <w:rPr>
          <w:sz w:val="44"/>
        </w:rPr>
      </w:pPr>
      <w:r>
        <w:rPr>
          <w:sz w:val="44"/>
        </w:rPr>
        <w:t>Инструкция по установке</w:t>
      </w: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jc w:val="center"/>
        <w:rPr>
          <w:sz w:val="44"/>
        </w:rPr>
      </w:pPr>
    </w:p>
    <w:p w:rsidR="008452D3" w:rsidRDefault="008452D3" w:rsidP="008452D3">
      <w:pPr>
        <w:spacing w:after="0" w:line="240" w:lineRule="auto"/>
        <w:jc w:val="center"/>
      </w:pPr>
      <w:r w:rsidRPr="00730C16">
        <w:t>202</w:t>
      </w:r>
      <w:r w:rsidRPr="008452D3">
        <w:t>1</w:t>
      </w:r>
      <w:r w:rsidRPr="00730C16">
        <w:t xml:space="preserve">, © БКС </w:t>
      </w:r>
      <w:r>
        <w:t>–</w:t>
      </w:r>
      <w:r w:rsidRPr="00730C16">
        <w:t xml:space="preserve"> Технологии</w:t>
      </w:r>
    </w:p>
    <w:sdt>
      <w:sdtPr>
        <w:id w:val="54356602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8452D3" w:rsidRDefault="008452D3">
          <w:pPr>
            <w:pStyle w:val="af0"/>
          </w:pPr>
          <w:r>
            <w:t>Оглавление</w:t>
          </w:r>
        </w:p>
        <w:p w:rsidR="00F35883" w:rsidRDefault="008452D3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5148264" w:history="1">
            <w:r w:rsidR="00F35883" w:rsidRPr="003A5749">
              <w:rPr>
                <w:rStyle w:val="af1"/>
                <w:noProof/>
              </w:rPr>
              <w:t>1.</w:t>
            </w:r>
            <w:r w:rsidR="00F35883">
              <w:rPr>
                <w:rFonts w:eastAsiaTheme="minorEastAsia"/>
                <w:noProof/>
                <w:lang w:eastAsia="ru-RU"/>
              </w:rPr>
              <w:tab/>
            </w:r>
            <w:r w:rsidR="00F35883" w:rsidRPr="003A5749">
              <w:rPr>
                <w:rStyle w:val="af1"/>
                <w:noProof/>
              </w:rPr>
              <w:t>Системные требования:</w:t>
            </w:r>
            <w:r w:rsidR="00F35883">
              <w:rPr>
                <w:noProof/>
                <w:webHidden/>
              </w:rPr>
              <w:tab/>
            </w:r>
            <w:r w:rsidR="00F35883">
              <w:rPr>
                <w:noProof/>
                <w:webHidden/>
              </w:rPr>
              <w:fldChar w:fldCharType="begin"/>
            </w:r>
            <w:r w:rsidR="00F35883">
              <w:rPr>
                <w:noProof/>
                <w:webHidden/>
              </w:rPr>
              <w:instrText xml:space="preserve"> PAGEREF _Toc65148264 \h </w:instrText>
            </w:r>
            <w:r w:rsidR="00F35883">
              <w:rPr>
                <w:noProof/>
                <w:webHidden/>
              </w:rPr>
            </w:r>
            <w:r w:rsidR="00F35883">
              <w:rPr>
                <w:noProof/>
                <w:webHidden/>
              </w:rPr>
              <w:fldChar w:fldCharType="separate"/>
            </w:r>
            <w:r w:rsidR="00F35883">
              <w:rPr>
                <w:noProof/>
                <w:webHidden/>
              </w:rPr>
              <w:t>3</w:t>
            </w:r>
            <w:r w:rsidR="00F35883">
              <w:rPr>
                <w:noProof/>
                <w:webHidden/>
              </w:rPr>
              <w:fldChar w:fldCharType="end"/>
            </w:r>
          </w:hyperlink>
        </w:p>
        <w:p w:rsidR="00F35883" w:rsidRDefault="00F3588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5148265" w:history="1">
            <w:r w:rsidRPr="003A5749">
              <w:rPr>
                <w:rStyle w:val="af1"/>
                <w:noProof/>
              </w:rPr>
              <w:t>1.1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3A5749">
              <w:rPr>
                <w:rStyle w:val="af1"/>
                <w:noProof/>
              </w:rPr>
              <w:t>Клиентская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_Toc65148265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5883" w:rsidRDefault="00F3588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5148266" w:history="1">
            <w:r w:rsidRPr="003A5749">
              <w:rPr>
                <w:rStyle w:val="af1"/>
                <w:noProof/>
              </w:rPr>
              <w:t>1.2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3A5749">
              <w:rPr>
                <w:rStyle w:val="af1"/>
                <w:noProof/>
              </w:rPr>
              <w:t>Серверная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5883" w:rsidRDefault="00F35883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5148267" w:history="1">
            <w:r w:rsidRPr="003A5749">
              <w:rPr>
                <w:rStyle w:val="af1"/>
                <w:noProof/>
              </w:rPr>
              <w:t>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3A5749">
              <w:rPr>
                <w:rStyle w:val="af1"/>
                <w:noProof/>
              </w:rPr>
              <w:t>Установка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_Toc65148267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5883" w:rsidRDefault="00F3588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5148268" w:history="1">
            <w:r w:rsidRPr="003A5749">
              <w:rPr>
                <w:rStyle w:val="af1"/>
                <w:noProof/>
              </w:rPr>
              <w:t>2.1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3A5749">
              <w:rPr>
                <w:rStyle w:val="af1"/>
                <w:noProof/>
              </w:rPr>
              <w:t>Установка шаблона конфигурации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_Toc65148268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5883" w:rsidRDefault="00F3588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5148269" w:history="1">
            <w:r w:rsidRPr="003A5749">
              <w:rPr>
                <w:rStyle w:val="af1"/>
                <w:noProof/>
              </w:rPr>
              <w:t>2.2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3A5749">
              <w:rPr>
                <w:rStyle w:val="af1"/>
                <w:noProof/>
              </w:rPr>
              <w:t>Создание новой информационной базы из шаблона.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_Toc65148269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52D3" w:rsidRDefault="008452D3">
          <w:r>
            <w:rPr>
              <w:b/>
              <w:bCs/>
            </w:rPr>
            <w:fldChar w:fldCharType="end"/>
          </w:r>
        </w:p>
      </w:sdtContent>
    </w:sdt>
    <w:p w:rsidR="008452D3" w:rsidRDefault="008452D3">
      <w:r>
        <w:br w:type="page"/>
      </w:r>
    </w:p>
    <w:p w:rsidR="008452D3" w:rsidRDefault="008452D3" w:rsidP="00845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515" w:rsidRDefault="00BE1515" w:rsidP="00D1691E">
      <w:pPr>
        <w:pStyle w:val="1"/>
        <w:numPr>
          <w:ilvl w:val="0"/>
          <w:numId w:val="5"/>
        </w:numPr>
        <w:rPr>
          <w:sz w:val="32"/>
        </w:rPr>
      </w:pPr>
      <w:bookmarkStart w:id="0" w:name="_Toc65148264"/>
      <w:r w:rsidRPr="00D1691E">
        <w:rPr>
          <w:sz w:val="32"/>
        </w:rPr>
        <w:t>Системные требования:</w:t>
      </w:r>
      <w:bookmarkEnd w:id="0"/>
    </w:p>
    <w:p w:rsidR="007977E7" w:rsidRPr="00467690" w:rsidRDefault="007977E7" w:rsidP="00467690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bookmarkStart w:id="1" w:name="_Toc65148043"/>
      <w:bookmarkStart w:id="2" w:name="_Toc65148224"/>
      <w:r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«</w:t>
      </w:r>
      <w:proofErr w:type="spellStart"/>
      <w:r w:rsidR="00652909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Бэк</w:t>
      </w:r>
      <w:proofErr w:type="spellEnd"/>
      <w:r w:rsidR="00652909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-офис</w:t>
      </w:r>
      <w:r w:rsidR="008452D3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российских рынков</w:t>
      </w:r>
      <w:r w:rsidR="00652909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</w:t>
      </w:r>
      <w:r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</w:t>
      </w:r>
      <w:r w:rsidR="00652909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предназначен</w:t>
      </w:r>
      <w:r w:rsidR="008452D3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а</w:t>
      </w:r>
      <w:r w:rsidR="006A595E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для запуска</w:t>
      </w:r>
      <w:r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клиент-серверном варианте платформы 1</w:t>
      </w:r>
      <w:proofErr w:type="gramStart"/>
      <w:r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bookmarkEnd w:id="1"/>
      <w:bookmarkEnd w:id="2"/>
      <w:proofErr w:type="gramEnd"/>
    </w:p>
    <w:p w:rsidR="00F41019" w:rsidRDefault="00F41019" w:rsidP="00F41019">
      <w:pPr>
        <w:pStyle w:val="1"/>
        <w:numPr>
          <w:ilvl w:val="1"/>
          <w:numId w:val="12"/>
        </w:numPr>
        <w:rPr>
          <w:sz w:val="28"/>
        </w:rPr>
      </w:pPr>
      <w:bookmarkStart w:id="3" w:name="_Toc59561565"/>
      <w:bookmarkStart w:id="4" w:name="_Toc65148265"/>
      <w:r w:rsidRPr="007977E7">
        <w:rPr>
          <w:sz w:val="28"/>
        </w:rPr>
        <w:t>Клиентская часть</w:t>
      </w:r>
      <w:bookmarkEnd w:id="3"/>
      <w:bookmarkEnd w:id="4"/>
    </w:p>
    <w:p w:rsidR="00F41019" w:rsidRDefault="00F41019" w:rsidP="00F41019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Аппаратные требования:</w:t>
      </w:r>
    </w:p>
    <w:p w:rsidR="00F41019" w:rsidRPr="00904229" w:rsidRDefault="00F41019" w:rsidP="00F41019">
      <w:pPr>
        <w:pStyle w:val="a4"/>
        <w:numPr>
          <w:ilvl w:val="0"/>
          <w:numId w:val="10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ЗУ: 2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F41019" w:rsidRPr="00904229" w:rsidRDefault="00F41019" w:rsidP="00F41019">
      <w:pPr>
        <w:pStyle w:val="a4"/>
        <w:numPr>
          <w:ilvl w:val="0"/>
          <w:numId w:val="10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Диск: 50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F41019" w:rsidRDefault="00F41019" w:rsidP="00F41019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Программные требования:</w:t>
      </w:r>
    </w:p>
    <w:p w:rsidR="00F41019" w:rsidRPr="00904229" w:rsidRDefault="00F41019" w:rsidP="00F41019">
      <w:pPr>
        <w:pStyle w:val="a4"/>
        <w:numPr>
          <w:ilvl w:val="0"/>
          <w:numId w:val="11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ОС: 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Windows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7 и выше</w:t>
      </w:r>
    </w:p>
    <w:p w:rsidR="00F41019" w:rsidRPr="006A595E" w:rsidRDefault="00F41019" w:rsidP="00F41019">
      <w:pPr>
        <w:pStyle w:val="a4"/>
        <w:numPr>
          <w:ilvl w:val="0"/>
          <w:numId w:val="9"/>
        </w:numPr>
        <w:ind w:left="1428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Должна быть предустановлена т</w:t>
      </w:r>
      <w:r w:rsidRPr="008120C4">
        <w:rPr>
          <w:rFonts w:ascii="Arial" w:hAnsi="Arial" w:cs="Arial"/>
          <w:sz w:val="24"/>
          <w:szCs w:val="24"/>
        </w:rPr>
        <w:t>ехнологическая</w:t>
      </w:r>
      <w:r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платформа 1С Предприятия 8.3 (версии не ниже </w:t>
      </w:r>
      <w:r w:rsidR="00F35883"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8.3.</w:t>
      </w:r>
      <w:r w:rsidR="00F35883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16</w:t>
      </w:r>
      <w:r w:rsidR="00F35883"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  <w:r w:rsidR="00F35883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1814</w:t>
      </w:r>
      <w:r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</w:t>
      </w:r>
    </w:p>
    <w:p w:rsidR="00F41019" w:rsidRDefault="00F41019" w:rsidP="00F41019">
      <w:pPr>
        <w:pStyle w:val="1"/>
        <w:numPr>
          <w:ilvl w:val="1"/>
          <w:numId w:val="12"/>
        </w:numPr>
        <w:rPr>
          <w:sz w:val="28"/>
        </w:rPr>
      </w:pPr>
      <w:bookmarkStart w:id="5" w:name="_Toc59561566"/>
      <w:bookmarkStart w:id="6" w:name="_Toc65148266"/>
      <w:r>
        <w:rPr>
          <w:sz w:val="28"/>
        </w:rPr>
        <w:t>Серверная часть</w:t>
      </w:r>
      <w:bookmarkEnd w:id="5"/>
      <w:bookmarkEnd w:id="6"/>
    </w:p>
    <w:p w:rsidR="00F41019" w:rsidRDefault="00F41019" w:rsidP="00F41019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Аппаратные требования:</w:t>
      </w:r>
    </w:p>
    <w:p w:rsidR="00F41019" w:rsidRPr="00904229" w:rsidRDefault="00F41019" w:rsidP="00F41019">
      <w:pPr>
        <w:pStyle w:val="a4"/>
        <w:numPr>
          <w:ilvl w:val="0"/>
          <w:numId w:val="10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ЗУ: 4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F41019" w:rsidRPr="00904229" w:rsidRDefault="00F41019" w:rsidP="00F41019">
      <w:pPr>
        <w:pStyle w:val="a4"/>
        <w:numPr>
          <w:ilvl w:val="0"/>
          <w:numId w:val="10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Диск: 1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0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0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F41019" w:rsidRDefault="00F41019" w:rsidP="00F41019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Программные требования:</w:t>
      </w:r>
    </w:p>
    <w:p w:rsidR="00F41019" w:rsidRDefault="00F41019" w:rsidP="00F41019">
      <w:pPr>
        <w:pStyle w:val="a4"/>
        <w:numPr>
          <w:ilvl w:val="0"/>
          <w:numId w:val="11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 xml:space="preserve">Windows Server 2012 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и выше</w:t>
      </w:r>
    </w:p>
    <w:p w:rsidR="00F41019" w:rsidRPr="008120C4" w:rsidRDefault="00F41019" w:rsidP="00F41019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 сервере должн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ы</w:t>
      </w: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быть 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пред</w:t>
      </w: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установлены следующие компоненты:</w:t>
      </w:r>
    </w:p>
    <w:p w:rsidR="00F41019" w:rsidRPr="008120C4" w:rsidRDefault="00F41019" w:rsidP="00F41019">
      <w:pPr>
        <w:pStyle w:val="a4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8120C4">
        <w:rPr>
          <w:rFonts w:ascii="Arial" w:hAnsi="Arial" w:cs="Arial"/>
          <w:sz w:val="24"/>
          <w:szCs w:val="24"/>
        </w:rPr>
        <w:t>Cервер</w:t>
      </w:r>
      <w:proofErr w:type="spellEnd"/>
      <w:r w:rsidRPr="008120C4">
        <w:rPr>
          <w:rFonts w:ascii="Arial" w:hAnsi="Arial" w:cs="Arial"/>
          <w:sz w:val="24"/>
          <w:szCs w:val="24"/>
        </w:rPr>
        <w:t xml:space="preserve"> 1С Предприятия 8.3 64-bit версии не ниже </w:t>
      </w:r>
      <w:r w:rsidR="00F35883"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8.3.</w:t>
      </w:r>
      <w:r w:rsidR="00F35883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16</w:t>
      </w:r>
      <w:r w:rsidR="00F35883"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  <w:r w:rsidR="00F35883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1814</w:t>
      </w:r>
    </w:p>
    <w:p w:rsidR="00F41019" w:rsidRPr="008120C4" w:rsidRDefault="00F41019" w:rsidP="00F41019">
      <w:pPr>
        <w:pStyle w:val="a4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8120C4">
        <w:rPr>
          <w:rFonts w:ascii="Arial" w:hAnsi="Arial" w:cs="Arial"/>
          <w:sz w:val="24"/>
          <w:szCs w:val="24"/>
        </w:rPr>
        <w:t xml:space="preserve">Сервер баз данных </w:t>
      </w:r>
      <w:proofErr w:type="spellStart"/>
      <w:r w:rsidRPr="008120C4">
        <w:rPr>
          <w:rFonts w:ascii="Arial" w:hAnsi="Arial" w:cs="Arial"/>
          <w:sz w:val="24"/>
          <w:szCs w:val="24"/>
        </w:rPr>
        <w:t>PostgreSQL</w:t>
      </w:r>
      <w:proofErr w:type="spellEnd"/>
      <w:r w:rsidRPr="008120C4">
        <w:rPr>
          <w:rFonts w:ascii="Arial" w:hAnsi="Arial" w:cs="Arial"/>
          <w:sz w:val="24"/>
          <w:szCs w:val="24"/>
        </w:rPr>
        <w:t xml:space="preserve"> версии </w:t>
      </w:r>
      <w:r w:rsidR="00F35883" w:rsidRPr="006A595E">
        <w:rPr>
          <w:rFonts w:ascii="Arial" w:hAnsi="Arial" w:cs="Arial"/>
          <w:color w:val="464646"/>
          <w:sz w:val="24"/>
          <w:szCs w:val="24"/>
        </w:rPr>
        <w:t>11.</w:t>
      </w:r>
      <w:r w:rsidR="00F35883">
        <w:rPr>
          <w:rFonts w:ascii="Arial" w:hAnsi="Arial" w:cs="Arial"/>
          <w:color w:val="464646"/>
          <w:sz w:val="24"/>
          <w:szCs w:val="24"/>
        </w:rPr>
        <w:t>10</w:t>
      </w:r>
      <w:r w:rsidR="00F35883" w:rsidRPr="006A595E">
        <w:rPr>
          <w:rFonts w:ascii="Arial" w:hAnsi="Arial" w:cs="Arial"/>
          <w:color w:val="464646"/>
          <w:sz w:val="24"/>
          <w:szCs w:val="24"/>
        </w:rPr>
        <w:t>-</w:t>
      </w:r>
      <w:r w:rsidR="00F35883">
        <w:rPr>
          <w:rFonts w:ascii="Arial" w:hAnsi="Arial" w:cs="Arial"/>
          <w:color w:val="464646"/>
          <w:sz w:val="24"/>
          <w:szCs w:val="24"/>
        </w:rPr>
        <w:t>2</w:t>
      </w:r>
      <w:r w:rsidR="00F35883" w:rsidRPr="006A595E">
        <w:rPr>
          <w:rFonts w:ascii="Arial" w:hAnsi="Arial" w:cs="Arial"/>
          <w:color w:val="464646"/>
          <w:sz w:val="24"/>
          <w:szCs w:val="24"/>
        </w:rPr>
        <w:t>.1C</w:t>
      </w:r>
      <w:r w:rsidR="00F35883">
        <w:rPr>
          <w:rFonts w:ascii="Arial" w:hAnsi="Arial" w:cs="Arial"/>
          <w:color w:val="464646"/>
          <w:sz w:val="24"/>
          <w:szCs w:val="24"/>
        </w:rPr>
        <w:t xml:space="preserve"> </w:t>
      </w:r>
      <w:r w:rsidRPr="008120C4">
        <w:rPr>
          <w:rFonts w:ascii="Arial" w:hAnsi="Arial" w:cs="Arial"/>
          <w:sz w:val="24"/>
          <w:szCs w:val="24"/>
        </w:rPr>
        <w:t>(сборка от компании 1С)</w:t>
      </w:r>
    </w:p>
    <w:p w:rsidR="00BE1515" w:rsidRPr="00D1691E" w:rsidRDefault="00BE1515" w:rsidP="00D1691E">
      <w:pPr>
        <w:pStyle w:val="1"/>
        <w:numPr>
          <w:ilvl w:val="0"/>
          <w:numId w:val="3"/>
        </w:numPr>
        <w:rPr>
          <w:sz w:val="32"/>
        </w:rPr>
      </w:pPr>
      <w:bookmarkStart w:id="7" w:name="_Toc65148267"/>
      <w:r w:rsidRPr="00D1691E">
        <w:rPr>
          <w:sz w:val="32"/>
        </w:rPr>
        <w:t>Установка</w:t>
      </w:r>
      <w:bookmarkEnd w:id="7"/>
    </w:p>
    <w:p w:rsidR="00BE1515" w:rsidRDefault="00BE1515" w:rsidP="00BE1515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Ниже будет подробно описан процесс установки конфигурации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«</w:t>
      </w:r>
      <w:proofErr w:type="spellStart"/>
      <w:r w:rsidR="00DA2BEE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Бэк</w:t>
      </w:r>
      <w:proofErr w:type="spellEnd"/>
      <w:r w:rsidR="00DA2BEE" w:rsidRPr="00467690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-офис российских рынков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системе «1</w:t>
      </w:r>
      <w:proofErr w:type="gramStart"/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 8.3. Установка конфигурации</w:t>
      </w:r>
      <w:r w:rsid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происходит</w:t>
      </w:r>
      <w:r w:rsid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с клиентской части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два этапа, сначала устанавливается шаблон конфигурации, а затем создается новая базы данных из установленного шаблона.</w:t>
      </w:r>
    </w:p>
    <w:p w:rsidR="00BE1515" w:rsidRPr="00D1691E" w:rsidRDefault="00BE1515" w:rsidP="00D1691E">
      <w:pPr>
        <w:pStyle w:val="1"/>
        <w:numPr>
          <w:ilvl w:val="1"/>
          <w:numId w:val="3"/>
        </w:numPr>
        <w:rPr>
          <w:sz w:val="32"/>
        </w:rPr>
      </w:pPr>
      <w:bookmarkStart w:id="8" w:name="_Toc65148268"/>
      <w:r w:rsidRPr="00D1691E">
        <w:rPr>
          <w:sz w:val="32"/>
        </w:rPr>
        <w:t>Установка шаблона конфигурации</w:t>
      </w:r>
      <w:bookmarkEnd w:id="8"/>
    </w:p>
    <w:p w:rsidR="000104A2" w:rsidRPr="000104A2" w:rsidRDefault="000104A2" w:rsidP="000104A2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0104A2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Для добавления нового шаблона необходима программа установки конфигурации (дистрибутив), которая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поставляется в виде архива «</w:t>
      </w:r>
      <w:proofErr w:type="spellStart"/>
      <w:r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borr</w:t>
      </w:r>
      <w:proofErr w:type="spellEnd"/>
      <w:r w:rsidRPr="000104A2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_distr.zip»</w:t>
      </w:r>
    </w:p>
    <w:p w:rsidR="00BE1515" w:rsidRPr="00E073A7" w:rsidRDefault="000104A2" w:rsidP="000104A2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Распакуйте архив (borr</w:t>
      </w:r>
      <w:r w:rsidRPr="000104A2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_distr.zip, </w:t>
      </w:r>
      <w:bookmarkStart w:id="9" w:name="_GoBack"/>
      <w:r w:rsidRPr="000104A2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пароль от архива будет предоставлен отдельно</w:t>
      </w:r>
      <w:bookmarkEnd w:id="9"/>
      <w:r w:rsidRPr="000104A2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 с программой установки конфигурации, запустите файл setup.exe.</w:t>
      </w:r>
    </w:p>
    <w:p w:rsidR="003B6577" w:rsidRDefault="002957BF">
      <w:r w:rsidRPr="002957BF">
        <w:rPr>
          <w:noProof/>
          <w:lang w:eastAsia="ru-RU"/>
        </w:rPr>
        <w:lastRenderedPageBreak/>
        <w:drawing>
          <wp:inline distT="0" distB="0" distL="0" distR="0" wp14:anchorId="0F5F11A3" wp14:editId="45C01F07">
            <wp:extent cx="5811061" cy="69542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72E" w:rsidRPr="00E073A7" w:rsidRDefault="00BE1515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Запустится программа установки конфигурации. Нажмите «Далее» на начальном окне установки.</w:t>
      </w:r>
    </w:p>
    <w:p w:rsidR="00BE1515" w:rsidRDefault="00E2072E">
      <w:pPr>
        <w:rPr>
          <w:noProof/>
          <w:lang w:eastAsia="ru-RU"/>
        </w:rPr>
      </w:pPr>
      <w:r w:rsidRPr="00E2072E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17BED29" wp14:editId="6A4633FB">
            <wp:extent cx="4420197" cy="3466647"/>
            <wp:effectExtent l="19050" t="19050" r="19050" b="196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197" cy="34666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Оставьте значение поля «каталог шаблонов» без изменений, нажмите «Далее»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09A4AC0F" wp14:editId="25C3F783">
            <wp:extent cx="4651831" cy="3549589"/>
            <wp:effectExtent l="19050" t="19050" r="15875" b="133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831" cy="35495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957BF" w:rsidRDefault="002957BF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</w:p>
    <w:p w:rsidR="002957BF" w:rsidRDefault="002957BF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</w:p>
    <w:p w:rsidR="002957BF" w:rsidRDefault="002957BF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</w:p>
    <w:p w:rsidR="002957BF" w:rsidRDefault="002957BF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Нажмите «Готово»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0A88CA47" wp14:editId="62325BAB">
            <wp:extent cx="4664435" cy="3600450"/>
            <wp:effectExtent l="19050" t="19050" r="2222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435" cy="36004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E1515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Установка шаблона конфигурации завершена. Можно приступать к созданию новой информационной базы из шаблона.</w:t>
      </w:r>
    </w:p>
    <w:p w:rsidR="00E2072E" w:rsidRDefault="00E2072E"/>
    <w:p w:rsidR="00BE1515" w:rsidRPr="00D1691E" w:rsidRDefault="00BE1515" w:rsidP="00D1691E">
      <w:pPr>
        <w:pStyle w:val="1"/>
        <w:numPr>
          <w:ilvl w:val="1"/>
          <w:numId w:val="3"/>
        </w:numPr>
        <w:rPr>
          <w:sz w:val="32"/>
        </w:rPr>
      </w:pPr>
      <w:bookmarkStart w:id="10" w:name="_Toc65148269"/>
      <w:r w:rsidRPr="00D1691E">
        <w:rPr>
          <w:sz w:val="32"/>
        </w:rPr>
        <w:t>Создание новой информационной базы из шаблона</w:t>
      </w:r>
      <w:r w:rsidR="00E2072E" w:rsidRPr="00D1691E">
        <w:rPr>
          <w:sz w:val="32"/>
        </w:rPr>
        <w:t>.</w:t>
      </w:r>
      <w:bookmarkEnd w:id="10"/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Запустите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, в окне со списком конфигураций, нажмите «Добавить»</w:t>
      </w:r>
    </w:p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0FD45464" wp14:editId="6BE0DD95">
            <wp:extent cx="4629150" cy="3486150"/>
            <wp:effectExtent l="19050" t="19050" r="19050" b="190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486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Откроется Мастер добавления информационной базы/группы. 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станови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те </w:t>
      </w:r>
      <w:proofErr w:type="gramStart"/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переключатель  на</w:t>
      </w:r>
      <w:proofErr w:type="gramEnd"/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значение «Создание новой информационной базы»,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нажм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ите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«Далее».</w:t>
      </w:r>
    </w:p>
    <w:p w:rsidR="005A1065" w:rsidRDefault="005A1065"/>
    <w:p w:rsidR="005A1065" w:rsidRDefault="005A1065">
      <w:r>
        <w:rPr>
          <w:noProof/>
          <w:lang w:eastAsia="ru-RU"/>
        </w:rPr>
        <w:drawing>
          <wp:inline distT="0" distB="0" distL="0" distR="0" wp14:anchorId="6AD8AEAC" wp14:editId="493892C4">
            <wp:extent cx="4219575" cy="4152900"/>
            <wp:effectExtent l="19050" t="19050" r="28575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15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В следующем окне будет отображен список установленных шаблонов. </w:t>
      </w:r>
    </w:p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lastRenderedPageBreak/>
        <w:t>Необходимо установить переключатель на значение «Создание информационной базы из шаблона», и выбрать последнюю версию шаблона из группы «</w:t>
      </w:r>
      <w:proofErr w:type="spellStart"/>
      <w:r w:rsidR="0065290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Бэк</w:t>
      </w:r>
      <w:proofErr w:type="spellEnd"/>
      <w:r w:rsidR="0065290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-офис брокера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», нажать кнопку «Далее».</w:t>
      </w:r>
    </w:p>
    <w:p w:rsidR="005A1065" w:rsidRDefault="005A1065"/>
    <w:p w:rsidR="005A1065" w:rsidRDefault="005A1065">
      <w:r>
        <w:rPr>
          <w:noProof/>
          <w:lang w:eastAsia="ru-RU"/>
        </w:rPr>
        <w:drawing>
          <wp:inline distT="0" distB="0" distL="0" distR="0" wp14:anchorId="07A778C1" wp14:editId="77F34CCC">
            <wp:extent cx="4098387" cy="4162425"/>
            <wp:effectExtent l="19050" t="19050" r="1651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8387" cy="4162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1691E" w:rsidRDefault="00D1691E"/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Введите имя базы данных (как она будет отображаться в списке) и </w:t>
      </w:r>
      <w:proofErr w:type="spell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выбирите</w:t>
      </w:r>
      <w:proofErr w:type="spell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тип расположения информационной базы — на сервере «1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С:Предприятия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 (</w:t>
      </w:r>
      <w:r w:rsidRPr="00E073A7">
        <w:rPr>
          <w:rFonts w:ascii="Arial" w:eastAsia="Times New Roman" w:hAnsi="Arial"/>
          <w:i/>
          <w:iCs/>
          <w:sz w:val="24"/>
          <w:szCs w:val="24"/>
          <w:lang w:eastAsia="ru-RU"/>
        </w:rPr>
        <w:t>клиент-серверный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). , нажмите «Далее».</w:t>
      </w:r>
    </w:p>
    <w:p w:rsidR="00D1691E" w:rsidRDefault="00D1691E"/>
    <w:p w:rsidR="005A1065" w:rsidRDefault="002957BF">
      <w:r>
        <w:rPr>
          <w:noProof/>
          <w:lang w:eastAsia="ru-RU"/>
        </w:rPr>
        <w:lastRenderedPageBreak/>
        <w:drawing>
          <wp:inline distT="0" distB="0" distL="0" distR="0" wp14:anchorId="2FFE5D41">
            <wp:extent cx="4258310" cy="4363085"/>
            <wp:effectExtent l="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436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691E" w:rsidRDefault="00D1691E"/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Укажите параметры подключения к серверу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="00E66B01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нажмите «Далее»</w:t>
      </w:r>
    </w:p>
    <w:p w:rsidR="00D1691E" w:rsidRDefault="00D1691E"/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28AF0654" wp14:editId="0DFD1D09">
            <wp:extent cx="4238624" cy="4181475"/>
            <wp:effectExtent l="19050" t="19050" r="1016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4" cy="4181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66B01" w:rsidRPr="00E073A7" w:rsidRDefault="00E66B01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 следующем этапе оставьте все значения полей заполненными по умолчанию, нажмите «Готово»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4B93C257" wp14:editId="77FB9E7F">
            <wp:extent cx="4286250" cy="4210050"/>
            <wp:effectExtent l="19050" t="19050" r="19050" b="190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210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66B01" w:rsidRPr="00E073A7" w:rsidRDefault="00E66B01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lastRenderedPageBreak/>
        <w:t>После нажатия «Готово» база должна быть создана и появиться в списке информационных баз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»:</w:t>
      </w:r>
    </w:p>
    <w:p w:rsidR="005A1065" w:rsidRDefault="002957BF">
      <w:r w:rsidRPr="002957BF">
        <w:rPr>
          <w:noProof/>
          <w:lang w:eastAsia="ru-RU"/>
        </w:rPr>
        <w:drawing>
          <wp:inline distT="0" distB="0" distL="0" distR="0" wp14:anchorId="7A0A708D" wp14:editId="7A93F8F0">
            <wp:extent cx="4677428" cy="981212"/>
            <wp:effectExtent l="0" t="0" r="889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B01" w:rsidRDefault="00E66B01"/>
    <w:p w:rsidR="007977E7" w:rsidRDefault="007977E7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Для подключения к этой базе необходимо выделить ее в списке и нажать одну из кнопок запуска, в зависимости от требуемого режима запуска клиента — </w:t>
      </w:r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1</w:t>
      </w:r>
      <w:proofErr w:type="gramStart"/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С:Предприятие</w:t>
      </w:r>
      <w:proofErr w:type="gramEnd"/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 или </w:t>
      </w:r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Конфигуратор</w:t>
      </w:r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</w:p>
    <w:p w:rsidR="007977E7" w:rsidRPr="007977E7" w:rsidRDefault="007977E7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4928A3" wp14:editId="17719C1B">
            <wp:extent cx="1476375" cy="723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77E7" w:rsidRPr="007977E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83" w:rsidRDefault="00D72683" w:rsidP="00E66B01">
      <w:pPr>
        <w:spacing w:after="0" w:line="240" w:lineRule="auto"/>
      </w:pPr>
      <w:r>
        <w:separator/>
      </w:r>
    </w:p>
  </w:endnote>
  <w:endnote w:type="continuationSeparator" w:id="0">
    <w:p w:rsidR="00D72683" w:rsidRDefault="00D72683" w:rsidP="00E6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5962"/>
      <w:docPartObj>
        <w:docPartGallery w:val="Page Numbers (Bottom of Page)"/>
        <w:docPartUnique/>
      </w:docPartObj>
    </w:sdtPr>
    <w:sdtEndPr/>
    <w:sdtContent>
      <w:p w:rsidR="00E66B01" w:rsidRDefault="00E66B0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4A2">
          <w:rPr>
            <w:noProof/>
          </w:rPr>
          <w:t>6</w:t>
        </w:r>
        <w:r>
          <w:fldChar w:fldCharType="end"/>
        </w:r>
      </w:p>
    </w:sdtContent>
  </w:sdt>
  <w:p w:rsidR="00E66B01" w:rsidRDefault="00E66B0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83" w:rsidRDefault="00D72683" w:rsidP="00E66B01">
      <w:pPr>
        <w:spacing w:after="0" w:line="240" w:lineRule="auto"/>
      </w:pPr>
      <w:r>
        <w:separator/>
      </w:r>
    </w:p>
  </w:footnote>
  <w:footnote w:type="continuationSeparator" w:id="0">
    <w:p w:rsidR="00D72683" w:rsidRDefault="00D72683" w:rsidP="00E66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56FF"/>
    <w:multiLevelType w:val="hybridMultilevel"/>
    <w:tmpl w:val="731A2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EB1CA7"/>
    <w:multiLevelType w:val="multilevel"/>
    <w:tmpl w:val="BC7E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8B916A0"/>
    <w:multiLevelType w:val="hybridMultilevel"/>
    <w:tmpl w:val="3BF0B6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101016"/>
    <w:multiLevelType w:val="multilevel"/>
    <w:tmpl w:val="6E94AEA4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7592E87"/>
    <w:multiLevelType w:val="multilevel"/>
    <w:tmpl w:val="7DF495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40" w:hanging="2160"/>
      </w:pPr>
      <w:rPr>
        <w:rFonts w:hint="default"/>
      </w:rPr>
    </w:lvl>
  </w:abstractNum>
  <w:abstractNum w:abstractNumId="5" w15:restartNumberingAfterBreak="0">
    <w:nsid w:val="3EB43D2A"/>
    <w:multiLevelType w:val="multilevel"/>
    <w:tmpl w:val="5B1228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0" w:hanging="2160"/>
      </w:pPr>
      <w:rPr>
        <w:rFonts w:hint="default"/>
      </w:rPr>
    </w:lvl>
  </w:abstractNum>
  <w:abstractNum w:abstractNumId="6" w15:restartNumberingAfterBreak="0">
    <w:nsid w:val="55AF537B"/>
    <w:multiLevelType w:val="hybridMultilevel"/>
    <w:tmpl w:val="97E6F0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867153B"/>
    <w:multiLevelType w:val="hybridMultilevel"/>
    <w:tmpl w:val="37DA2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5286C"/>
    <w:multiLevelType w:val="hybridMultilevel"/>
    <w:tmpl w:val="7CF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A7D67"/>
    <w:multiLevelType w:val="multilevel"/>
    <w:tmpl w:val="3BD268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160"/>
      </w:pPr>
      <w:rPr>
        <w:rFonts w:hint="default"/>
      </w:rPr>
    </w:lvl>
  </w:abstractNum>
  <w:abstractNum w:abstractNumId="10" w15:restartNumberingAfterBreak="0">
    <w:nsid w:val="6D4075CE"/>
    <w:multiLevelType w:val="multilevel"/>
    <w:tmpl w:val="B840F3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40" w:hanging="2160"/>
      </w:pPr>
      <w:rPr>
        <w:rFonts w:hint="default"/>
      </w:rPr>
    </w:lvl>
  </w:abstractNum>
  <w:abstractNum w:abstractNumId="11" w15:restartNumberingAfterBreak="0">
    <w:nsid w:val="6E3B0A0B"/>
    <w:multiLevelType w:val="multilevel"/>
    <w:tmpl w:val="152A3A0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EAA3B26"/>
    <w:multiLevelType w:val="hybridMultilevel"/>
    <w:tmpl w:val="6E94AEA4"/>
    <w:lvl w:ilvl="0" w:tplc="42C25D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702D4989"/>
    <w:multiLevelType w:val="multilevel"/>
    <w:tmpl w:val="B840F3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4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2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1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0E"/>
    <w:rsid w:val="000104A2"/>
    <w:rsid w:val="002957BF"/>
    <w:rsid w:val="003B6577"/>
    <w:rsid w:val="00467690"/>
    <w:rsid w:val="005A1065"/>
    <w:rsid w:val="00652909"/>
    <w:rsid w:val="006A595E"/>
    <w:rsid w:val="007977E7"/>
    <w:rsid w:val="007E720E"/>
    <w:rsid w:val="008452D3"/>
    <w:rsid w:val="00866FDD"/>
    <w:rsid w:val="00987F9C"/>
    <w:rsid w:val="00A77A0E"/>
    <w:rsid w:val="00BE1515"/>
    <w:rsid w:val="00D1691E"/>
    <w:rsid w:val="00D72683"/>
    <w:rsid w:val="00DA2BEE"/>
    <w:rsid w:val="00E073A7"/>
    <w:rsid w:val="00E2072E"/>
    <w:rsid w:val="00E66B01"/>
    <w:rsid w:val="00F35883"/>
    <w:rsid w:val="00F41019"/>
    <w:rsid w:val="00F6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39F7"/>
  <w15:chartTrackingRefBased/>
  <w15:docId w15:val="{EA292A86-9105-4A71-9A09-3DF9CD56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6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1515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D169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D169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Strong"/>
    <w:basedOn w:val="a0"/>
    <w:uiPriority w:val="22"/>
    <w:qFormat/>
    <w:rsid w:val="00D1691E"/>
    <w:rPr>
      <w:b/>
      <w:bCs/>
    </w:rPr>
  </w:style>
  <w:style w:type="paragraph" w:styleId="a8">
    <w:name w:val="Subtitle"/>
    <w:basedOn w:val="a"/>
    <w:next w:val="a"/>
    <w:link w:val="a9"/>
    <w:uiPriority w:val="11"/>
    <w:qFormat/>
    <w:rsid w:val="00D1691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D1691E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69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No Spacing"/>
    <w:uiPriority w:val="1"/>
    <w:qFormat/>
    <w:rsid w:val="00D1691E"/>
    <w:pPr>
      <w:spacing w:after="0" w:line="240" w:lineRule="auto"/>
    </w:pPr>
  </w:style>
  <w:style w:type="character" w:styleId="ab">
    <w:name w:val="Emphasis"/>
    <w:basedOn w:val="a0"/>
    <w:uiPriority w:val="20"/>
    <w:qFormat/>
    <w:rsid w:val="00D1691E"/>
    <w:rPr>
      <w:i/>
      <w:iCs/>
    </w:rPr>
  </w:style>
  <w:style w:type="paragraph" w:styleId="ac">
    <w:name w:val="header"/>
    <w:basedOn w:val="a"/>
    <w:link w:val="ad"/>
    <w:uiPriority w:val="99"/>
    <w:unhideWhenUsed/>
    <w:rsid w:val="00E6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6B01"/>
  </w:style>
  <w:style w:type="paragraph" w:styleId="ae">
    <w:name w:val="footer"/>
    <w:basedOn w:val="a"/>
    <w:link w:val="af"/>
    <w:uiPriority w:val="99"/>
    <w:unhideWhenUsed/>
    <w:rsid w:val="00E6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6B01"/>
  </w:style>
  <w:style w:type="paragraph" w:styleId="af0">
    <w:name w:val="TOC Heading"/>
    <w:basedOn w:val="1"/>
    <w:next w:val="a"/>
    <w:uiPriority w:val="39"/>
    <w:unhideWhenUsed/>
    <w:qFormat/>
    <w:rsid w:val="006A595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A595E"/>
    <w:pPr>
      <w:spacing w:after="100"/>
    </w:pPr>
  </w:style>
  <w:style w:type="character" w:styleId="af1">
    <w:name w:val="Hyperlink"/>
    <w:basedOn w:val="a0"/>
    <w:uiPriority w:val="99"/>
    <w:unhideWhenUsed/>
    <w:rsid w:val="006A5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20A7D-6253-4CEA-940A-0D7276ED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Денисов</dc:creator>
  <cp:keywords/>
  <dc:description/>
  <cp:lastModifiedBy>Иванов Дмитрий Валерьевич</cp:lastModifiedBy>
  <cp:revision>11</cp:revision>
  <dcterms:created xsi:type="dcterms:W3CDTF">2020-11-19T03:52:00Z</dcterms:created>
  <dcterms:modified xsi:type="dcterms:W3CDTF">2021-02-25T09:28:00Z</dcterms:modified>
</cp:coreProperties>
</file>